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6F68BEBC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06A1FE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CE6B7C" w:rsidP="008558C9" w14:paraId="22574A52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CE6B7C">
        <w:rPr>
          <w:rFonts w:asciiTheme="minorEastAsia" w:hAnsiTheme="minorEastAsia" w:cs="굴림" w:hint="eastAsia"/>
          <w:color w:val="000000"/>
          <w:sz w:val="36"/>
          <w:szCs w:val="36"/>
        </w:rPr>
        <w:t>화장품 안전성</w:t>
      </w:r>
      <w:r>
        <w:rPr>
          <w:rFonts w:asciiTheme="minorEastAsia" w:hAnsiTheme="minorEastAsia" w:cs="굴림"/>
          <w:color w:val="000000"/>
          <w:sz w:val="36"/>
          <w:szCs w:val="36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sz w:val="36"/>
          <w:szCs w:val="36"/>
        </w:rPr>
        <w:t>평가 기본결론 예시</w:t>
      </w:r>
    </w:p>
    <w:p w:rsidR="006B4A19" w:rsidRPr="00CD41AE" w:rsidP="008558C9" w14:paraId="09CAFE5D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B8CEFB4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8D4B5E3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1352BC14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806136B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C23ED0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947FFE1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CE6B7C" w14:paraId="7A301D45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(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향수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기본결론</w:t>
      </w:r>
    </w:p>
    <w:p w:rsidR="006B4A19" w:rsidRPr="00132044" w:rsidP="008558C9" w14:paraId="22DFEBA9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명칭: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:rsidR="006B4A19" w:rsidRPr="00132044" w:rsidP="008558C9" w14:paraId="03607529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주소: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:rsidR="006B4A19" w:rsidRPr="00132044" w:rsidP="00CE6B7C" w14:paraId="267B534E" w14:textId="77777777">
      <w:pPr>
        <w:wordWrap/>
        <w:snapToGrid w:val="0"/>
        <w:spacing w:after="120" w:afterLines="50" w:line="240" w:lineRule="auto"/>
        <w:ind w:left="1700" w:leftChars="85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:rsidR="006B4A19" w:rsidRPr="00DD738C" w:rsidP="00CE6B7C" w14:paraId="64378DA8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:rsidR="006B4A19" w:rsidRPr="00132044" w:rsidP="00CE6B7C" w14:paraId="42425A52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CE6B7C" w:rsidP="00CE6B7C" w14:paraId="068FD209" w14:textId="2195254D">
      <w:pPr>
        <w:wordWrap/>
        <w:snapToGrid w:val="0"/>
        <w:spacing w:after="120" w:afterLines="50" w:line="240" w:lineRule="auto"/>
        <w:ind w:left="600" w:leftChars="3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                </w:t>
      </w:r>
    </w:p>
    <w:p w:rsidR="006B4A19" w:rsidRPr="00132044" w:rsidP="00CE6B7C" w14:paraId="5679595E" w14:textId="77777777">
      <w:pPr>
        <w:wordWrap/>
        <w:snapToGrid w:val="0"/>
        <w:spacing w:after="120" w:afterLines="50" w:line="240" w:lineRule="auto"/>
        <w:ind w:left="1600" w:leftChars="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08664A89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6B0B" w:rsidP="00136B0B" w14:paraId="57462603" w14:textId="77777777">
      <w:pPr>
        <w:pStyle w:val="a"/>
        <w:numPr>
          <w:ilvl w:val="0"/>
          <w:numId w:val="92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t>자료 제출 상황 설명</w:t>
      </w:r>
    </w:p>
    <w:p w:rsidR="006B4A19" w:rsidRPr="00DD738C" w:rsidP="008558C9" w14:paraId="392D1C6E" w14:textId="773A514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일반 화장품으로서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안전성 평가 자료 제출 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지침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유형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 2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속한다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기업의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체계는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양호하게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운영되고 있다. 따라서 금번에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기본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을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제출하고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보고서는 검사용으로 보관한다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6B4A19" w14:paraId="12A86B8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안전성 평가 개요</w:t>
      </w:r>
    </w:p>
    <w:p w:rsidR="006B4A19" w:rsidP="008558C9" w14:paraId="6232AD8D" w14:textId="1E5DB4D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몸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사용하기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적합하며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매일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.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(2021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참고하여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안정성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측정하고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알코올, 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BHT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평가하였고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알코올 등 위험물질 1종에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실시했다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따르면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상황에서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6B4A19" w14:paraId="4D38F64E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 평가 결론</w:t>
      </w:r>
    </w:p>
    <w:p w:rsidR="006B4A19" w:rsidP="00156047" w14:paraId="1D4DE06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화장품안전성 평가보고서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자체점검요점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원칙과 절차에 따라 화장품 중 각종 원료, 존재할 수 있는 위험물질, 화장품 안정성, 화장품 포장 호환성, 미생물학 등 내용의 평가를 자체점검 하고 안전성 평가 보고 소결론을 내렸다(첨부 문서 참조).</w:t>
      </w:r>
    </w:p>
    <w:p w:rsidR="006B4A19" w:rsidP="00156047" w14:paraId="4FA5E578" w14:textId="6789208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B0A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P="00156047" w14:paraId="2A610C94" w14:textId="4C76CFD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평가자료는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P="00156047" w14:paraId="682C5764" w14:textId="6BB0A29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F535C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</w:t>
      </w:r>
      <w:r w:rsidRPr="00F535CB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F535CB" w:rsidP="00156047" w14:paraId="0821781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0707C466" w14:textId="009E598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첨부 문서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보고서 요약 양식</w:t>
      </w:r>
    </w:p>
    <w:p w:rsidR="006B4A19" w:rsidRPr="00297FDF" w:rsidP="00297FDF" w14:paraId="5006349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191BDC1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5CD765C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4E67593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 안전 책임자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서명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xxx    </w:t>
      </w:r>
    </w:p>
    <w:p w:rsidR="006B4A19" w:rsidRPr="00297FDF" w:rsidP="00297FDF" w14:paraId="6DD613A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날짜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20xx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</w:t>
      </w:r>
    </w:p>
    <w:p w:rsidR="006B4A19" w:rsidP="00297FDF" w14:paraId="48BCDFD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xxxxxxxxxxxxxxxx</w:t>
      </w:r>
    </w:p>
    <w:p w:rsidR="006B4A19" w:rsidP="00156047" w14:paraId="10E4CDD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56047" w14:paraId="34BA9A6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56047" w14:paraId="75C2830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F60747" w:rsidP="00F60747" w14:paraId="4229E8C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60747">
        <w:rPr>
          <w:rFonts w:asciiTheme="minorEastAsia" w:hAnsiTheme="minorEastAsia" w:cs="굴림" w:hint="eastAsia"/>
          <w:color w:val="000000"/>
          <w:sz w:val="24"/>
          <w:szCs w:val="24"/>
        </w:rPr>
        <w:t>첨부 문서</w:t>
      </w:r>
    </w:p>
    <w:p w:rsidR="006B4A19" w:rsidRPr="00F60747" w:rsidP="00F60747" w14:paraId="5CD310F3" w14:textId="3CDA5DF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 요약 양식</w:t>
      </w:r>
    </w:p>
    <w:tbl>
      <w:tblPr>
        <w:tblW w:w="9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440"/>
        <w:gridCol w:w="5931"/>
        <w:gridCol w:w="1522"/>
      </w:tblGrid>
      <w:tr w14:paraId="0AD1843B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83E162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순번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0E4311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항목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D3BA979" w14:textId="77777777">
            <w:pPr>
              <w:wordWrap/>
              <w:spacing w:after="0" w:line="240" w:lineRule="auto"/>
              <w:ind w:firstLine="220" w:firstLineChars="100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 요점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4E185A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결과</w:t>
            </w:r>
          </w:p>
        </w:tc>
      </w:tr>
      <w:tr w14:paraId="14E76B5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2CA8B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F4AED1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품질관리체계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운영상황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8770CE3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본 기업의 품질관리체계가 정상적으로 운영된다.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A361F6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934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95FA26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0321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82EFE0E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D0ED65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D4144E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평가보고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기본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요건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BFD63CE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 xml:space="preserve">허가등록정보 시스템의 안전성 평가 정보는 온전하게 기입해 보고해야 하며, 이에 평가기관, 평가시간, 평가개요, 제품소개, 평가자 소개 등을 포함한다.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2EAA26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2443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E65886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2349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3A1B6E9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DD55E1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D876DB3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앞표지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P="00F60747" w14:paraId="0F884199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앞표지에 제품 명칭, 허가인 명칭, 주소, 평가기관, 평가자, 평가일을 명시해야 한다. </w:t>
            </w:r>
          </w:p>
          <w:p w:rsidR="006B4A19" w:rsidRPr="00F60747" w:rsidP="00F60747" w14:paraId="79494EB0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 w:bidi="ar"/>
              </w:rPr>
            </w:pPr>
            <w:r w:rsidRPr="00F535C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앞표지에 제품 명칭, 등록인 명칭, 주소, 평가기관, 평가자, 평가일을 명시해야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C5CBA6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9924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C682D61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1815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E94DF0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DF2C5D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59D721F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개요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P="00F60747" w14:paraId="742FE9FF" w14:textId="45A43C3B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개요에 제품의 간단한 소개를 포함하고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10347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안전성 평가 기술지침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(2021년판)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)에 의거하여 제품의 모든 원료와 위험물질을 평가하였고 정확한 평가 결론을 도출하였음을 명확히 밝혀야 한다. </w:t>
            </w:r>
          </w:p>
          <w:p w:rsidR="006B4A19" w:rsidRPr="00F60747" w:rsidP="00F60747" w14:paraId="6D30DA90" w14:textId="77777777">
            <w:pPr>
              <w:pStyle w:val="NormalWeb"/>
              <w:widowControl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안전성 평가 결론</w:t>
            </w:r>
            <w:r w:rsidRPr="00F60747">
              <w:rPr>
                <w:rFonts w:asciiTheme="minorEastAsia" w:eastAsiaTheme="minorEastAsia" w:hAnsiTheme="minorEastAsia" w:cs="Microsoft YaHei" w:hint="eastAsia"/>
                <w:sz w:val="22"/>
                <w:szCs w:val="22"/>
                <w:lang w:eastAsia="ko-KR" w:bidi="ar"/>
              </w:rPr>
              <w:t xml:space="preserve">이 </w:t>
            </w:r>
            <w:r w:rsidRPr="00F60747">
              <w:rPr>
                <w:rFonts w:asciiTheme="minorEastAsia" w:eastAsiaTheme="minorEastAsia" w:hAnsiTheme="minorEastAsia" w:cs="Microsoft YaHei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이다.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63DBB2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3905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9409B5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58768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770A18A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03C074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9EEEC9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소개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DF6CACC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소개에 제품 명칭, 사용방법, 일평균 사용량, 제품 체류 인자 등 내용이 포함되어야 하며, 일평균 사용량, 제품 체류 인자는 출처를 밝혀야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FCEE4E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6142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F31755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9065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D930530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6F217C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08715AA" w14:textId="3847964D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9571BF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성분은 모두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기사용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화장품 원료 목록(이하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목록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 또는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안전성 기술 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)에 이미 수록되었다. 안전성 모니터링 기간 내 화장품 신 원료를 사용한 경우 신 원료의 기술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DD77F5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0746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F3DB6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2084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4148B8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C3AFB2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DC1AC42" w14:textId="25D0E722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표1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9FA3672" w14:textId="0E0375E4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표1에 열거된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내용은 제품 자료 중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과 일치해야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F077E6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1144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D89A1E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279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E7E292C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33ABDB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F8D34B4" w14:textId="7DE4A052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hint="eastAsia"/>
                <w:sz w:val="22"/>
                <w:lang w:bidi="ar"/>
              </w:rPr>
              <w:t xml:space="preserve">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72BB6B4" w14:textId="349B20E3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표에 기입하지 않은 성분을 열거하고 설명한다.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30D050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8178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586140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8702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3BB963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6574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EC4D32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8FE667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2AE734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표2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실제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성분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함량표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989F2B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표2 제품 실제 성분 함량표는 각 성분 함량의 감소 순서대로 배열해야 한다. </w:t>
            </w:r>
          </w:p>
          <w:p w:rsidR="006B4A19" w:rsidRPr="00F60747" w:rsidP="00F60747" w14:paraId="6C304019" w14:textId="0FD272BE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두 개 또는 두 개 이상 반드시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사용해야 하는 제품은 제품의 사용 방법에 근거하여 혼합 후의 원료 함량을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217EA1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506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A7BE9C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67696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736E08D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FE496A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F7402DF" w14:textId="097A4EDF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중 각 성분의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09EF11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표2 제품 실제 성분 함량표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의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모든 성분을 일일이 안전성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C92DAA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7151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8DB7C2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5624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7971753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F5148C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C61E609" w14:textId="0E8092CD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을 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2C2EF1D" w14:textId="29EEAD6F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기입하지 않은 성분을 평가하여 해당 성분이 원료의 품질 안전성에 영향을 주지 않음을 보장한다.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B5C118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2687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618B0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6211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C3BA78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555602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4237285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A669C0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D7B857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/>
                <w:sz w:val="22"/>
                <w:lang w:bidi="ar"/>
              </w:rPr>
              <w:t>“</w:t>
            </w:r>
            <w:r w:rsidRPr="00F60747">
              <w:rPr>
                <w:rFonts w:asciiTheme="minorEastAsia" w:hAnsiTheme="minorEastAsia" w:hint="eastAsia"/>
                <w:color w:val="000000"/>
                <w:sz w:val="22"/>
                <w:lang w:bidi="ar"/>
              </w:rPr>
              <w:t>화장품 안전성 기술 규범</w:t>
            </w:r>
            <w:r w:rsidRPr="00F60747">
              <w:rPr>
                <w:rFonts w:asciiTheme="minorEastAsia" w:hAnsiTheme="minorEastAsia"/>
                <w:color w:val="000000"/>
                <w:sz w:val="22"/>
                <w:lang w:bidi="ar"/>
              </w:rPr>
              <w:t>”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6BBFB6D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의 사용 제한 성분, 사용 가능한 방부제, 사용 가능한 자외선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차단제, 사용 가능한 착색제, 사용 가능한 머리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염색제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리스트 중의 원료를 사용하며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4A94C3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7419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DDE3FC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4039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241DF6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813375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B9FD97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EED097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691206D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국내외 권위기관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895DBA6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유럽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소비자안전성과학위원회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(SCCS), 미국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원료검토위원회(CIR) 등 권위기관의 관련 평가 자료를 분석하여 중국 화장품 관련 법규 및 사용 조건에 부합하면 관련 평가 결론을 채택한다.</w:t>
            </w:r>
          </w:p>
          <w:p w:rsidR="006B4A19" w:rsidRPr="00F60747" w:rsidP="00F60747" w14:paraId="38185848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 제한 조건이 있는 원료의 경우 제한 조건을 충족하는 상황에서 평가 결론을 채택한다.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8FF87F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97824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E10D9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9564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781DA4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3239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CB97DD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E65A3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C38DC0E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권위기관이 이미 발표한 안전성 한도 또는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C5F0AE9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관련 자료를 분석하고 중국 화장품 관련 법규 규정에 부합하는 상황에서 관련 결론을 채택한다. </w:t>
            </w:r>
          </w:p>
          <w:p w:rsidR="006B4A19" w:rsidRPr="00F60747" w:rsidP="00F60747" w14:paraId="5532500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여러 권위기관의 평가 결과가 일치하지 않을 경우 데이터의 신뢰성과 관련성을 근거로 관련 평가 결론을 과학적이고 합리적으로 채택한다. </w:t>
            </w:r>
          </w:p>
          <w:p w:rsidR="006B4A19" w:rsidRPr="00F60747" w:rsidP="00F60747" w14:paraId="06341B85" w14:textId="1FB89BBA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국부 독성 자료가 부족할 경우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하여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810790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19237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B001F3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2334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EB97B3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9759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40A7DC6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31E9C0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85434A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화장품 관리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감독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부처가 발표한 원료 사용 정보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1748D10" w14:textId="4671C0B3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highlight w:val="yellow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제품 사용 방법 및 작용 부위와 </w:t>
            </w:r>
            <w:r w:rsidR="00E228DB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하</w:t>
            </w: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며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, 일부 원료는 화장품 관리</w:t>
            </w: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감독 부처가 발표한 원료 사용 정보를 참고하여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F54609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63659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30AB9D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4459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D88CC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841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194B170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187F29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77266A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원료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3년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사용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AD88EF9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원료가 3년 사용 이력 데이터 유형의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부합하면 독성 종말점에 대한 평가를 생략할 수 있고, 필요 시 그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0F1C7C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8336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68A685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93848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6D201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9307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591BF9E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067E18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C4357E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식용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E8FEF50" w14:textId="6FD1498F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원료는 안전 식용 이력을 적용해 시스템 독성 평가를 면제할 수 있으며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해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2DCCB5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555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B70DAE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2752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38AF97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59116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E855A6C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3710BB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2DBDE2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구조와 성질이 안정된 고분자 폴리머 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7E724B6" w14:textId="3DFA578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원료가 구조와 성질이 안정된 고분자 폴리머 판정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부합하며, 제품 사용 부위와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하여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978351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8153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3992DB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62882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67C6D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7629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4FB5E8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CEAEB4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B4FE691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우려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한계치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TTC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34D2D3C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독성 우려 한계치(TTC) 방법 응용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2CD012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0364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DB140E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26977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412EC2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49106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694C8C1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A66354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E162B7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상관성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Read-across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38E9C8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상관성(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Read-across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 방법 응용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11772F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10577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BA1F6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354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F71AA0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20893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191CA0B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4E6516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2CDCC9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종말점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C2E6D1C" w14:textId="073A8E51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중 일부 원료 독성 종말점의 시험 방법, 결과, 결론을 분석하고 각 원료의 주요 독성 특징 및 절차를 확정한다.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C1CA41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0254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1D0B75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7766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F155CB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099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1876D4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100D67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82FB412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위험 특징 서술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91BFCAA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color w:val="000000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전신 독성 평가 면제되거나 MoS 100 이상이다. 피부 감작성이 없거나 AEL이 전신 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노출량보다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높다.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1B8F5B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895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FB6BC1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30359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05B16D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88435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0C7E03D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37801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DD8C9A4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나노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0BC5A4A" w14:textId="642E8CE0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에 나노 원료가 포함된 경우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사용량 하에서의 나노 원료에 대해 안전성 평가를 실시해야 하며, 동시에 평가에 사용된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독성학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시험 방법이 나노 원료 측정에 적합한지 설명해야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4E0AE3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12276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A8731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5231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F732E6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10046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A3E7371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EF24E4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0B152D5" w14:textId="06468C24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향료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F4F81" w:rsidP="003F4F81" w14:paraId="1DC37DD6" w14:textId="41C5799C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이라고만 쓰인 원료의 경우 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원칙과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따라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를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평가하거나 제품에 사용된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가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국제향료협회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(IFRA) 실천 법규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부합하거나 중국 관련 (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3F4F81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 국가 표준에 부합하는지 명확히 해야 한다.</w:t>
            </w: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</w:p>
          <w:p w:rsidR="006B4A19" w:rsidRPr="00F60747" w:rsidP="00F60747" w14:paraId="6FBF4704" w14:textId="0EA2569E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동시에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및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구체적인 향료 성분을 동시 기입한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경우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, 각 향료 성분에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814613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7854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0E218B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0703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CDB75A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419380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38EB175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8DFB11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8995636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모니터링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기간 내 신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D8D1887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안전성 모니터링 기간 내 신 원료의 사용 목적, 사용 또는 적용 범위, 사용 농도, 사용 제한과 요구 등이 신 원료의 기술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8F2D4C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5092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6D89E3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4951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F39B2D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7109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A27752E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43A96C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6B6BF0F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흡입할 위험이 있는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BCC84D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흡입 노출 위험이 있는 제품은 흡입 독성에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010A5D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9980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9B5EC8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745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33F30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62570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2B9AAC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6C728D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176F41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기기 사용이 필수인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P="00F60747" w14:paraId="2B7EAF02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문지르기를 보조만 하는 브러시, 에어쿠션을 제외하고 반드시 기기 또는 도구를 반드시 함께 사용해야 하는 제품의 경우 제품 안전성 평가 과정에 함께 사용할 기기 또는 도구 사용 조건에서의 안전성을 평가해야 한다.</w:t>
            </w:r>
          </w:p>
          <w:p w:rsidR="006B4A19" w:rsidRPr="00F60747" w:rsidP="00F60747" w14:paraId="360CB05A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기기를 함께 사용하는 제품의 경우 기기가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흡수에 영향을 줄 때 평가 시 원료의 피부 흡수율을 조정할 필요가 있다. 일반적으로 더 보수적인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흡수율을 선택한다. 제품과 관련하여 기기를 함께 사용하는 조건에서의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흡수율 연구가 있다면 그 연구 결과를 채택할 수 있다.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FD6314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0581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72C6C2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8686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E3E9A7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62246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9FFF35C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7D8F6B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97CEE2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어린이 화장품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8C9C9DB" w14:textId="03C6413D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설계 원칙을 명확히 하고 원료의 안전성, 안정성, 기능,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화합성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등 측면에서 어린이의 생리적 특징 및 가능한 활용 환경과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사용한 원료의 과학성과 필요성을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0518F0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7521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3E9E44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5059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EE749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614938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AE97EC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B27FCC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818DE11" w14:textId="2604EBAA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완제품 안전성 </w:t>
            </w:r>
            <w:r w:rsidR="00753679">
              <w:rPr>
                <w:rFonts w:asciiTheme="minorEastAsia" w:hAnsiTheme="minorEastAsia" w:cs="맑은 고딕" w:hint="eastAsia"/>
                <w:sz w:val="22"/>
                <w:lang w:bidi="ar"/>
              </w:rPr>
              <w:t>시험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D0C1D7A" w14:textId="7A6E0DFE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원료에 대한 충분한 연구를 기반으로 원료의 구조적 특징</w:t>
            </w:r>
            <w:r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및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기능과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성분 총 개수의 10%를 초과하지 않고 함량이 낮은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비특수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기능 원료의 경우, 일부 독성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종말점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평가 데이터가 부족하여 안전성 평가를 완수할 수 없다면 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 허가와 등록 검사 작업 규범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에 설정된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독성학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시험 항목 또는 인체 시험 항목(윤리성 충족 전제)을 참조하여 제품의 안전성 </w:t>
            </w:r>
            <w:r w:rsidR="00753679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시험</w:t>
            </w:r>
            <w:r w:rsidR="00753679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을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실시하고, 완제품의 안전성에 대해 종합적인 평가와 분석을 시행한다.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4D388F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0705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23B508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3227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88D971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1993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34F00C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AB09D9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49962E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존재할 수 있는 위험물질의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B74C7C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위험물질식별과 평가기술 지도원칙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화장품 중 위험물질의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A2037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03848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0EB70B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05231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840660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8DDC14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E4C01A1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물리화학 안정성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8D5886" w14:paraId="34E7529C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안정성 평가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,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 xml:space="preserve"> 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화장품과 포장재 호환성 평가 기술 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등 관련 기술 방법을 참조해 제품 안정성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958EB5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4465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34912B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0550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55FD37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1696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0D48B73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99706A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1E785B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미생물학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A01B524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따라 제품 미생물학 안전성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E8F02F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0459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F7286B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9797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7A7F0F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48009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5895FF2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4F6927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25CE6D2" w14:textId="7FCAD32D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위험 통제 조치 또는 권고사항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10FE41A" w14:textId="62CA69E6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필요한 </w:t>
            </w:r>
            <w:r w:rsidR="000B107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위험 통제 조치 또는 권고사항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명확히 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9AE7C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2349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5F6CFF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052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5C3E528B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D69E6F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2CD5D61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경고문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B84241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따라 관련 경고문을 제공한다.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7683AC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8877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4A3AA4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1028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5C8324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70011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11A276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DF17C8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44345AD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3D4B046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종합적인 평가를 실시하고 평가 결론을 도출한다.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17B50A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1217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2D1439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2759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B85524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365B14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F4F6A2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평가자의 서명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4A8473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평가자의 서명, 날짜, 주소 등이 있어야 한다.</w:t>
            </w:r>
          </w:p>
          <w:p w:rsidR="006B4A19" w:rsidRPr="00F60747" w:rsidP="00F60747" w14:paraId="56BFE15D" w14:textId="7777777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.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서명은 전자서명이나 수기 서명이 가능하다.</w:t>
            </w:r>
          </w:p>
          <w:p w:rsidR="006B4A19" w:rsidRPr="00F60747" w:rsidP="00F60747" w14:paraId="1A35A054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평가일은 안전성 평가 보고서를 최종 작성한 시간이어야 하며, 관련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입증성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자료의 작성 시간보다 이르면 안된다.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6546D7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673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FF740F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54611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D583BA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4B226E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18ABC0B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약력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25CA2DA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안전성 평가자 자질은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중 화장품 안전성 평가자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 </w:t>
            </w:r>
          </w:p>
          <w:p w:rsidR="006B4A19" w:rsidRPr="00F60747" w:rsidP="00F60747" w14:paraId="06E04929" w14:textId="7777777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안전성 평가자는 의학, 약학, 생물학, 화학 또는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독성학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등 화장품 품질 안전 관련 전공 지식을 갖춰야 한다. </w:t>
            </w:r>
          </w:p>
          <w:p w:rsidR="006B4A19" w:rsidRPr="00F60747" w:rsidP="00F60747" w14:paraId="656353B4" w14:textId="7777777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안전성 평가자는 화장품 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완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또는 원료 생산 과정과 품질 안전성 제어 요구사항을 이해해야 하고 5년 이상의 관련 전공 종사 경력이 있어야 한다.</w:t>
            </w:r>
          </w:p>
          <w:p w:rsidR="006B4A19" w:rsidRPr="00F60747" w:rsidP="00F60747" w14:paraId="2E8F07DE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화장품 안전성 평가 교육 이력이 있다.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02DA39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0622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1E8DC4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0850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:rsidR="006B4A19" w:rsidP="00156047" w14:paraId="4CF5730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P="00156047" w14:paraId="7F4A829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P="00156047" w14:paraId="6881041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136B0B" w:rsidP="00C70778" w14:paraId="3208CC7A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pgNumType w:start="225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